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DD" w:rsidRDefault="00895ADD" w:rsidP="00895AD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Первичная профсоюзная организация</w:t>
      </w:r>
    </w:p>
    <w:p w:rsidR="00895ADD" w:rsidRDefault="00895ADD" w:rsidP="00895ADD">
      <w:pPr>
        <w:spacing w:line="251" w:lineRule="exact"/>
        <w:rPr>
          <w:sz w:val="24"/>
          <w:szCs w:val="24"/>
        </w:rPr>
      </w:pPr>
    </w:p>
    <w:p w:rsidR="00895ADD" w:rsidRDefault="00895ADD" w:rsidP="00895ADD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МДОУ «Детский сад комбинированного вида № 167»</w:t>
      </w:r>
    </w:p>
    <w:p w:rsidR="00895ADD" w:rsidRDefault="00895ADD" w:rsidP="00895A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778510</wp:posOffset>
            </wp:positionH>
            <wp:positionV relativeFrom="paragraph">
              <wp:posOffset>479425</wp:posOffset>
            </wp:positionV>
            <wp:extent cx="4249420" cy="139255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1616710</wp:posOffset>
            </wp:positionH>
            <wp:positionV relativeFrom="paragraph">
              <wp:posOffset>2334260</wp:posOffset>
            </wp:positionV>
            <wp:extent cx="2599055" cy="1947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00" w:lineRule="exact"/>
        <w:rPr>
          <w:sz w:val="24"/>
          <w:szCs w:val="24"/>
        </w:rPr>
      </w:pPr>
    </w:p>
    <w:p w:rsidR="00895ADD" w:rsidRDefault="00895ADD" w:rsidP="00895ADD">
      <w:pPr>
        <w:spacing w:line="258" w:lineRule="exact"/>
        <w:rPr>
          <w:sz w:val="24"/>
          <w:szCs w:val="24"/>
        </w:rPr>
      </w:pPr>
    </w:p>
    <w:p w:rsidR="00895ADD" w:rsidRDefault="00895ADD" w:rsidP="00895ADD">
      <w:pPr>
        <w:spacing w:line="272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МДОУ «Детский сад комбинированного вида №167» создана первичная профсоюзная организация. В профсоюзном уголке размещается информация о составе профсоюзного комитета, план работы, основные документы, кадры из профсоюзной жизни, а также стенд с поздравлениями для сотрудников. Есть также уголок охраны труда.</w:t>
      </w:r>
    </w:p>
    <w:p w:rsidR="00895ADD" w:rsidRDefault="00895ADD" w:rsidP="00895ADD">
      <w:pPr>
        <w:spacing w:line="230" w:lineRule="exact"/>
        <w:rPr>
          <w:sz w:val="24"/>
          <w:szCs w:val="24"/>
        </w:rPr>
      </w:pPr>
    </w:p>
    <w:p w:rsidR="00895ADD" w:rsidRDefault="00895ADD" w:rsidP="00895ADD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Девиз нашей профорганизации - «</w:t>
      </w:r>
      <w:r>
        <w:rPr>
          <w:rFonts w:eastAsia="Times New Roman"/>
          <w:b/>
          <w:bCs/>
          <w:sz w:val="28"/>
          <w:szCs w:val="28"/>
        </w:rPr>
        <w:t>В коллективе трудис</w:t>
      </w:r>
      <w:proofErr w:type="gramStart"/>
      <w:r>
        <w:rPr>
          <w:rFonts w:eastAsia="Times New Roman"/>
          <w:b/>
          <w:bCs/>
          <w:sz w:val="28"/>
          <w:szCs w:val="28"/>
        </w:rPr>
        <w:t>ь-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результатами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гордись!»</w:t>
      </w:r>
    </w:p>
    <w:p w:rsidR="00895ADD" w:rsidRDefault="00895ADD" w:rsidP="00895ADD">
      <w:pPr>
        <w:spacing w:line="236" w:lineRule="exact"/>
        <w:rPr>
          <w:sz w:val="24"/>
          <w:szCs w:val="24"/>
        </w:rPr>
      </w:pPr>
    </w:p>
    <w:p w:rsidR="00895ADD" w:rsidRDefault="00895ADD" w:rsidP="00895ADD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Нашей профсоюзной организацией регулярно проводятся мероприятия ко Дню Дошкольного работника, к Новому году (для сотрудников и их детей), обеспечение детей сотрудников новогодними подарками,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Дню 8 Марта,</w:t>
      </w:r>
    </w:p>
    <w:p w:rsidR="00895ADD" w:rsidRDefault="00895ADD" w:rsidP="00895ADD">
      <w:pPr>
        <w:spacing w:line="26" w:lineRule="exact"/>
        <w:rPr>
          <w:sz w:val="24"/>
          <w:szCs w:val="24"/>
        </w:rPr>
      </w:pPr>
    </w:p>
    <w:p w:rsidR="00895ADD" w:rsidRDefault="00895ADD" w:rsidP="00895ADD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летнего отдыха детей в загородных лагерях, оказание консультативной юридической помощи и многое другое.</w:t>
      </w:r>
    </w:p>
    <w:p w:rsidR="00895ADD" w:rsidRDefault="00895ADD" w:rsidP="00895ADD">
      <w:pPr>
        <w:sectPr w:rsidR="00895ADD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895ADD" w:rsidRDefault="00895ADD" w:rsidP="00895ADD">
      <w:pPr>
        <w:spacing w:line="200" w:lineRule="exact"/>
        <w:rPr>
          <w:noProof/>
          <w:sz w:val="20"/>
          <w:szCs w:val="20"/>
        </w:rPr>
      </w:pPr>
    </w:p>
    <w:p w:rsidR="00895ADD" w:rsidRDefault="00895ADD" w:rsidP="00895ADD">
      <w:pPr>
        <w:spacing w:line="200" w:lineRule="exact"/>
        <w:rPr>
          <w:sz w:val="20"/>
          <w:szCs w:val="20"/>
        </w:rPr>
      </w:pPr>
    </w:p>
    <w:p w:rsidR="00621496" w:rsidRDefault="00621496"/>
    <w:p w:rsidR="00895ADD" w:rsidRDefault="00895ADD"/>
    <w:p w:rsidR="00895ADD" w:rsidRDefault="00895ADD"/>
    <w:p w:rsidR="00895ADD" w:rsidRDefault="00895ADD"/>
    <w:p w:rsidR="00895ADD" w:rsidRDefault="00895ADD" w:rsidP="00895ADD">
      <w:pPr>
        <w:ind w:right="-835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 профсоюзной организации –</w:t>
      </w:r>
    </w:p>
    <w:p w:rsidR="00895ADD" w:rsidRDefault="00895ADD" w:rsidP="00895ADD">
      <w:pPr>
        <w:spacing w:line="249" w:lineRule="exact"/>
        <w:rPr>
          <w:sz w:val="20"/>
          <w:szCs w:val="20"/>
        </w:rPr>
      </w:pPr>
    </w:p>
    <w:p w:rsidR="00895ADD" w:rsidRDefault="002C0591" w:rsidP="00895ADD">
      <w:pPr>
        <w:ind w:right="-835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Атикешева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Алтынай </w:t>
      </w:r>
      <w:proofErr w:type="spellStart"/>
      <w:r>
        <w:rPr>
          <w:rFonts w:eastAsia="Times New Roman"/>
          <w:b/>
          <w:bCs/>
          <w:sz w:val="28"/>
          <w:szCs w:val="28"/>
        </w:rPr>
        <w:t>Серкалиевна</w:t>
      </w:r>
      <w:proofErr w:type="spellEnd"/>
    </w:p>
    <w:p w:rsidR="00895ADD" w:rsidRDefault="00895ADD" w:rsidP="00895ADD">
      <w:pPr>
        <w:spacing w:line="244" w:lineRule="exact"/>
        <w:rPr>
          <w:sz w:val="20"/>
          <w:szCs w:val="20"/>
        </w:rPr>
      </w:pPr>
    </w:p>
    <w:p w:rsidR="00895ADD" w:rsidRDefault="00895ADD" w:rsidP="00895A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высшее</w:t>
      </w:r>
    </w:p>
    <w:p w:rsidR="00895ADD" w:rsidRDefault="00895ADD" w:rsidP="00895ADD">
      <w:pPr>
        <w:spacing w:line="250" w:lineRule="exact"/>
        <w:rPr>
          <w:sz w:val="20"/>
          <w:szCs w:val="20"/>
        </w:rPr>
      </w:pPr>
    </w:p>
    <w:p w:rsidR="00895ADD" w:rsidRDefault="00895ADD" w:rsidP="002C059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Должность-</w:t>
      </w:r>
      <w:r w:rsidR="002C0591">
        <w:rPr>
          <w:rFonts w:eastAsia="Times New Roman"/>
          <w:b/>
          <w:bCs/>
          <w:sz w:val="28"/>
          <w:szCs w:val="28"/>
        </w:rPr>
        <w:t>воспитатель группы компенсирующей направленности.</w:t>
      </w:r>
    </w:p>
    <w:p w:rsidR="00895ADD" w:rsidRDefault="00895ADD" w:rsidP="00895ADD">
      <w:pPr>
        <w:spacing w:line="249" w:lineRule="exact"/>
        <w:rPr>
          <w:sz w:val="20"/>
          <w:szCs w:val="20"/>
        </w:rPr>
      </w:pPr>
    </w:p>
    <w:p w:rsidR="00895ADD" w:rsidRDefault="00895ADD" w:rsidP="00895A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трудовой стаж-</w:t>
      </w:r>
      <w:r w:rsidR="002C0591">
        <w:rPr>
          <w:rFonts w:eastAsia="Times New Roman"/>
          <w:sz w:val="28"/>
          <w:szCs w:val="28"/>
        </w:rPr>
        <w:t xml:space="preserve"> </w:t>
      </w:r>
      <w:r w:rsidR="00BC76DD">
        <w:rPr>
          <w:rFonts w:eastAsia="Times New Roman"/>
          <w:sz w:val="28"/>
          <w:szCs w:val="28"/>
        </w:rPr>
        <w:t xml:space="preserve"> 14</w:t>
      </w:r>
      <w:r w:rsidR="00BC76DD">
        <w:rPr>
          <w:rFonts w:eastAsia="Times New Roman"/>
          <w:b/>
          <w:bCs/>
          <w:sz w:val="28"/>
          <w:szCs w:val="28"/>
        </w:rPr>
        <w:t xml:space="preserve"> лет</w:t>
      </w:r>
    </w:p>
    <w:p w:rsidR="00895ADD" w:rsidRDefault="00895ADD" w:rsidP="00895ADD">
      <w:pPr>
        <w:spacing w:line="245" w:lineRule="exact"/>
        <w:rPr>
          <w:sz w:val="20"/>
          <w:szCs w:val="20"/>
        </w:rPr>
      </w:pPr>
    </w:p>
    <w:p w:rsidR="00895ADD" w:rsidRDefault="00895ADD" w:rsidP="00895A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педагогический стаж в ДОУ-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C76DD">
        <w:rPr>
          <w:rFonts w:eastAsia="Times New Roman"/>
          <w:b/>
          <w:bCs/>
          <w:sz w:val="28"/>
          <w:szCs w:val="28"/>
        </w:rPr>
        <w:t xml:space="preserve"> 6 лет</w:t>
      </w:r>
    </w:p>
    <w:p w:rsidR="00895ADD" w:rsidRDefault="00895ADD" w:rsidP="00895ADD">
      <w:pPr>
        <w:spacing w:line="249" w:lineRule="exact"/>
        <w:rPr>
          <w:sz w:val="20"/>
          <w:szCs w:val="20"/>
        </w:rPr>
      </w:pPr>
    </w:p>
    <w:p w:rsidR="00895ADD" w:rsidRDefault="002C0591" w:rsidP="00895A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ППО – с февраля 2018</w:t>
      </w:r>
      <w:r w:rsidR="00895ADD">
        <w:rPr>
          <w:rFonts w:eastAsia="Times New Roman"/>
          <w:sz w:val="28"/>
          <w:szCs w:val="28"/>
        </w:rPr>
        <w:t>год</w:t>
      </w:r>
      <w:proofErr w:type="gramStart"/>
      <w:r w:rsidR="00895ADD">
        <w:rPr>
          <w:rFonts w:eastAsia="Times New Roman"/>
          <w:sz w:val="28"/>
          <w:szCs w:val="28"/>
        </w:rPr>
        <w:t>а(</w:t>
      </w:r>
      <w:proofErr w:type="gramEnd"/>
      <w:r w:rsidR="00895ADD">
        <w:rPr>
          <w:rFonts w:eastAsia="Times New Roman"/>
          <w:sz w:val="28"/>
          <w:szCs w:val="28"/>
        </w:rPr>
        <w:t>переизбрание)</w:t>
      </w:r>
    </w:p>
    <w:p w:rsidR="00895ADD" w:rsidRDefault="00895ADD" w:rsidP="00895ADD">
      <w:pPr>
        <w:spacing w:line="261" w:lineRule="exact"/>
        <w:rPr>
          <w:sz w:val="20"/>
          <w:szCs w:val="20"/>
        </w:rPr>
      </w:pPr>
    </w:p>
    <w:p w:rsidR="00206D4F" w:rsidRPr="002C0591" w:rsidRDefault="00895ADD" w:rsidP="002C0591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Местонахождение председателя и профкома </w:t>
      </w:r>
      <w:r w:rsidR="002C0591">
        <w:rPr>
          <w:rFonts w:eastAsia="Times New Roman"/>
          <w:sz w:val="27"/>
          <w:szCs w:val="27"/>
        </w:rPr>
        <w:t>–</w:t>
      </w:r>
      <w:r>
        <w:rPr>
          <w:rFonts w:eastAsia="Times New Roman"/>
          <w:sz w:val="27"/>
          <w:szCs w:val="27"/>
        </w:rPr>
        <w:t xml:space="preserve"> </w:t>
      </w:r>
      <w:r w:rsidR="002C0591">
        <w:rPr>
          <w:rFonts w:eastAsia="Times New Roman"/>
          <w:b/>
          <w:bCs/>
          <w:sz w:val="27"/>
          <w:szCs w:val="27"/>
        </w:rPr>
        <w:t>группа «Радуга»</w:t>
      </w:r>
    </w:p>
    <w:p w:rsidR="00206D4F" w:rsidRDefault="00206D4F"/>
    <w:p w:rsidR="00206D4F" w:rsidRDefault="00206D4F"/>
    <w:p w:rsidR="00206D4F" w:rsidRDefault="00206D4F"/>
    <w:p w:rsidR="00206D4F" w:rsidRPr="00206D4F" w:rsidRDefault="00206D4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</w:t>
      </w:r>
      <w:r w:rsidR="002C05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Pr="00206D4F">
        <w:rPr>
          <w:b/>
          <w:color w:val="000000"/>
          <w:sz w:val="28"/>
          <w:szCs w:val="28"/>
          <w:shd w:val="clear" w:color="auto" w:fill="FFFFFF"/>
        </w:rPr>
        <w:t xml:space="preserve">Состав профсоюзного комитета </w:t>
      </w:r>
      <w:r w:rsidRPr="00206D4F">
        <w:rPr>
          <w:b/>
          <w:color w:val="000000"/>
          <w:sz w:val="28"/>
          <w:szCs w:val="28"/>
        </w:rPr>
        <w:br/>
      </w:r>
      <w:r w:rsidRPr="00206D4F">
        <w:rPr>
          <w:b/>
          <w:color w:val="000000"/>
          <w:sz w:val="28"/>
          <w:szCs w:val="28"/>
          <w:shd w:val="clear" w:color="auto" w:fill="FFFFFF"/>
        </w:rPr>
        <w:t xml:space="preserve">                       </w:t>
      </w:r>
      <w:r w:rsidR="002C0591">
        <w:rPr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206D4F">
        <w:rPr>
          <w:b/>
          <w:color w:val="000000"/>
          <w:sz w:val="28"/>
          <w:szCs w:val="28"/>
          <w:shd w:val="clear" w:color="auto" w:fill="FFFFFF"/>
        </w:rPr>
        <w:t>первичной профсоюзной организации</w:t>
      </w:r>
    </w:p>
    <w:p w:rsidR="002C0591" w:rsidRPr="002C0591" w:rsidRDefault="00206D4F" w:rsidP="002C0591">
      <w:pPr>
        <w:spacing w:line="360" w:lineRule="auto"/>
        <w:rPr>
          <w:b/>
          <w:sz w:val="28"/>
          <w:szCs w:val="28"/>
        </w:rPr>
      </w:pPr>
      <w:r w:rsidRPr="00206D4F">
        <w:rPr>
          <w:color w:val="000000"/>
          <w:sz w:val="28"/>
          <w:szCs w:val="28"/>
        </w:rPr>
        <w:br/>
      </w:r>
      <w:r w:rsidRPr="00206D4F">
        <w:rPr>
          <w:color w:val="000000"/>
          <w:sz w:val="28"/>
          <w:szCs w:val="28"/>
          <w:shd w:val="clear" w:color="auto" w:fill="FFFFFF"/>
        </w:rPr>
        <w:t>МДОУ «Детский сад комбинированного вида №167»</w:t>
      </w:r>
      <w:r w:rsidRPr="00206D4F">
        <w:rPr>
          <w:color w:val="000000"/>
          <w:sz w:val="28"/>
          <w:szCs w:val="28"/>
        </w:rPr>
        <w:br/>
      </w:r>
      <w:r w:rsidRPr="00206D4F">
        <w:rPr>
          <w:color w:val="000000"/>
          <w:sz w:val="28"/>
          <w:szCs w:val="28"/>
          <w:shd w:val="clear" w:color="auto" w:fill="FFFFFF"/>
        </w:rPr>
        <w:t>Председатель:</w:t>
      </w:r>
      <w:r w:rsidR="002C0591" w:rsidRPr="002C05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0591" w:rsidRPr="00206D4F">
        <w:rPr>
          <w:color w:val="000000"/>
          <w:sz w:val="28"/>
          <w:szCs w:val="28"/>
          <w:shd w:val="clear" w:color="auto" w:fill="FFFFFF"/>
        </w:rPr>
        <w:t>Атикешева</w:t>
      </w:r>
      <w:proofErr w:type="spellEnd"/>
      <w:r w:rsidR="002C0591" w:rsidRPr="00206D4F">
        <w:rPr>
          <w:color w:val="000000"/>
          <w:sz w:val="28"/>
          <w:szCs w:val="28"/>
          <w:shd w:val="clear" w:color="auto" w:fill="FFFFFF"/>
        </w:rPr>
        <w:t xml:space="preserve"> А.</w:t>
      </w:r>
      <w:proofErr w:type="gramStart"/>
      <w:r w:rsidR="002C0591" w:rsidRPr="00206D4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06D4F">
        <w:rPr>
          <w:color w:val="000000"/>
          <w:sz w:val="28"/>
          <w:szCs w:val="28"/>
          <w:shd w:val="clear" w:color="auto" w:fill="FFFFFF"/>
        </w:rPr>
        <w:t xml:space="preserve"> </w:t>
      </w:r>
      <w:r w:rsidRPr="00206D4F">
        <w:rPr>
          <w:color w:val="000000"/>
          <w:sz w:val="28"/>
          <w:szCs w:val="28"/>
        </w:rPr>
        <w:br/>
      </w:r>
      <w:proofErr w:type="gramStart"/>
      <w:r w:rsidRPr="00206D4F">
        <w:rPr>
          <w:color w:val="000000"/>
          <w:sz w:val="28"/>
          <w:szCs w:val="28"/>
          <w:shd w:val="clear" w:color="auto" w:fill="FFFFFF"/>
        </w:rPr>
        <w:t>Заместитель</w:t>
      </w:r>
      <w:proofErr w:type="gramEnd"/>
      <w:r w:rsidRPr="00206D4F">
        <w:rPr>
          <w:color w:val="000000"/>
          <w:sz w:val="28"/>
          <w:szCs w:val="28"/>
          <w:shd w:val="clear" w:color="auto" w:fill="FFFFFF"/>
        </w:rPr>
        <w:t xml:space="preserve"> председателя:</w:t>
      </w:r>
      <w:r w:rsidR="002C0591" w:rsidRPr="002C0591">
        <w:rPr>
          <w:b/>
          <w:sz w:val="36"/>
          <w:szCs w:val="36"/>
        </w:rPr>
        <w:t xml:space="preserve"> </w:t>
      </w:r>
      <w:proofErr w:type="spellStart"/>
      <w:r w:rsidR="002C0591" w:rsidRPr="002C0591">
        <w:rPr>
          <w:b/>
          <w:sz w:val="28"/>
          <w:szCs w:val="28"/>
        </w:rPr>
        <w:t>Шамеева</w:t>
      </w:r>
      <w:proofErr w:type="spellEnd"/>
      <w:r w:rsidR="002C0591" w:rsidRPr="002C0591">
        <w:rPr>
          <w:b/>
          <w:sz w:val="28"/>
          <w:szCs w:val="28"/>
        </w:rPr>
        <w:t xml:space="preserve"> Н.Ю.</w:t>
      </w:r>
    </w:p>
    <w:p w:rsidR="002C0591" w:rsidRPr="002C0591" w:rsidRDefault="002C0591" w:rsidP="002C0591">
      <w:pPr>
        <w:spacing w:line="360" w:lineRule="auto"/>
        <w:rPr>
          <w:b/>
          <w:sz w:val="28"/>
          <w:szCs w:val="28"/>
        </w:rPr>
      </w:pPr>
      <w:r w:rsidRPr="002C0591">
        <w:rPr>
          <w:b/>
          <w:sz w:val="28"/>
          <w:szCs w:val="28"/>
        </w:rPr>
        <w:t xml:space="preserve">Секретарь:                                          </w:t>
      </w:r>
      <w:proofErr w:type="spellStart"/>
      <w:r w:rsidRPr="002C0591">
        <w:rPr>
          <w:b/>
          <w:sz w:val="28"/>
          <w:szCs w:val="28"/>
        </w:rPr>
        <w:t>Зюзина</w:t>
      </w:r>
      <w:proofErr w:type="spellEnd"/>
      <w:r w:rsidRPr="002C0591">
        <w:rPr>
          <w:b/>
          <w:sz w:val="28"/>
          <w:szCs w:val="28"/>
        </w:rPr>
        <w:t xml:space="preserve"> Е.В.</w:t>
      </w:r>
    </w:p>
    <w:p w:rsidR="002C0591" w:rsidRPr="002C0591" w:rsidRDefault="002C0591" w:rsidP="002C0591">
      <w:pPr>
        <w:spacing w:line="360" w:lineRule="auto"/>
        <w:rPr>
          <w:b/>
          <w:sz w:val="28"/>
          <w:szCs w:val="28"/>
        </w:rPr>
      </w:pPr>
      <w:r w:rsidRPr="002C0591">
        <w:rPr>
          <w:b/>
          <w:sz w:val="28"/>
          <w:szCs w:val="28"/>
        </w:rPr>
        <w:t xml:space="preserve">Члены </w:t>
      </w:r>
      <w:proofErr w:type="gramStart"/>
      <w:r w:rsidRPr="002C0591">
        <w:rPr>
          <w:b/>
          <w:sz w:val="28"/>
          <w:szCs w:val="28"/>
        </w:rPr>
        <w:t>ревизионной</w:t>
      </w:r>
      <w:proofErr w:type="gramEnd"/>
      <w:r w:rsidRPr="002C0591">
        <w:rPr>
          <w:b/>
          <w:sz w:val="28"/>
          <w:szCs w:val="28"/>
        </w:rPr>
        <w:t xml:space="preserve">                        </w:t>
      </w:r>
      <w:proofErr w:type="spellStart"/>
      <w:r w:rsidRPr="002C0591">
        <w:rPr>
          <w:b/>
          <w:sz w:val="28"/>
          <w:szCs w:val="28"/>
        </w:rPr>
        <w:t>Лапштаева</w:t>
      </w:r>
      <w:proofErr w:type="spellEnd"/>
      <w:r w:rsidRPr="002C0591">
        <w:rPr>
          <w:b/>
          <w:sz w:val="28"/>
          <w:szCs w:val="28"/>
        </w:rPr>
        <w:t xml:space="preserve"> Е.В.</w:t>
      </w:r>
    </w:p>
    <w:p w:rsidR="002C0591" w:rsidRPr="002C0591" w:rsidRDefault="002C0591" w:rsidP="002C0591">
      <w:pPr>
        <w:spacing w:line="360" w:lineRule="auto"/>
        <w:rPr>
          <w:b/>
          <w:sz w:val="28"/>
          <w:szCs w:val="28"/>
        </w:rPr>
      </w:pPr>
      <w:r w:rsidRPr="002C0591">
        <w:rPr>
          <w:b/>
          <w:sz w:val="28"/>
          <w:szCs w:val="28"/>
        </w:rPr>
        <w:t xml:space="preserve"> комиссии</w:t>
      </w:r>
      <w:proofErr w:type="gramStart"/>
      <w:r w:rsidRPr="002C0591">
        <w:rPr>
          <w:b/>
          <w:sz w:val="28"/>
          <w:szCs w:val="28"/>
        </w:rPr>
        <w:t xml:space="preserve"> :</w:t>
      </w:r>
      <w:proofErr w:type="gramEnd"/>
      <w:r w:rsidRPr="002C0591">
        <w:rPr>
          <w:b/>
          <w:sz w:val="28"/>
          <w:szCs w:val="28"/>
        </w:rPr>
        <w:t xml:space="preserve">                                         Титова О.В.</w:t>
      </w:r>
    </w:p>
    <w:p w:rsidR="002C0591" w:rsidRPr="002C0591" w:rsidRDefault="002C0591" w:rsidP="002C0591">
      <w:pPr>
        <w:spacing w:line="360" w:lineRule="auto"/>
        <w:rPr>
          <w:b/>
          <w:sz w:val="28"/>
          <w:szCs w:val="28"/>
        </w:rPr>
      </w:pPr>
      <w:r w:rsidRPr="002C0591">
        <w:rPr>
          <w:b/>
          <w:sz w:val="28"/>
          <w:szCs w:val="28"/>
        </w:rPr>
        <w:t xml:space="preserve">Культмассовый сектор:                </w:t>
      </w:r>
      <w:proofErr w:type="spellStart"/>
      <w:r w:rsidRPr="002C0591">
        <w:rPr>
          <w:b/>
          <w:sz w:val="28"/>
          <w:szCs w:val="28"/>
        </w:rPr>
        <w:t>Вертянкина</w:t>
      </w:r>
      <w:proofErr w:type="spellEnd"/>
      <w:r w:rsidRPr="002C0591">
        <w:rPr>
          <w:b/>
          <w:sz w:val="28"/>
          <w:szCs w:val="28"/>
        </w:rPr>
        <w:t xml:space="preserve"> С.В.,</w:t>
      </w:r>
    </w:p>
    <w:p w:rsidR="002C0591" w:rsidRPr="002C0591" w:rsidRDefault="002C0591" w:rsidP="002C0591">
      <w:pPr>
        <w:spacing w:line="360" w:lineRule="auto"/>
        <w:rPr>
          <w:b/>
          <w:sz w:val="28"/>
          <w:szCs w:val="28"/>
        </w:rPr>
      </w:pPr>
      <w:r w:rsidRPr="002C0591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Pr="002C0591">
        <w:rPr>
          <w:b/>
          <w:sz w:val="28"/>
          <w:szCs w:val="28"/>
        </w:rPr>
        <w:t>Галицина</w:t>
      </w:r>
      <w:proofErr w:type="spellEnd"/>
      <w:r w:rsidRPr="002C0591">
        <w:rPr>
          <w:b/>
          <w:sz w:val="28"/>
          <w:szCs w:val="28"/>
        </w:rPr>
        <w:t xml:space="preserve"> Е.О.                                                           </w:t>
      </w:r>
    </w:p>
    <w:p w:rsidR="002C0591" w:rsidRPr="002C0591" w:rsidRDefault="002C0591" w:rsidP="002C0591">
      <w:pPr>
        <w:spacing w:line="360" w:lineRule="auto"/>
        <w:rPr>
          <w:b/>
          <w:sz w:val="28"/>
          <w:szCs w:val="28"/>
        </w:rPr>
      </w:pPr>
      <w:r w:rsidRPr="002C0591">
        <w:rPr>
          <w:b/>
          <w:sz w:val="28"/>
          <w:szCs w:val="28"/>
        </w:rPr>
        <w:t xml:space="preserve">   Кураторы социальной сферы</w:t>
      </w:r>
      <w:proofErr w:type="gramStart"/>
      <w:r w:rsidRPr="002C0591">
        <w:rPr>
          <w:b/>
          <w:sz w:val="28"/>
          <w:szCs w:val="28"/>
        </w:rPr>
        <w:t xml:space="preserve"> :</w:t>
      </w:r>
      <w:proofErr w:type="gramEnd"/>
      <w:r w:rsidRPr="002C0591">
        <w:rPr>
          <w:b/>
          <w:sz w:val="28"/>
          <w:szCs w:val="28"/>
        </w:rPr>
        <w:t xml:space="preserve">     </w:t>
      </w:r>
      <w:proofErr w:type="spellStart"/>
      <w:r w:rsidRPr="002C0591">
        <w:rPr>
          <w:b/>
          <w:sz w:val="28"/>
          <w:szCs w:val="28"/>
        </w:rPr>
        <w:t>Тарбазанова</w:t>
      </w:r>
      <w:proofErr w:type="spellEnd"/>
      <w:r w:rsidRPr="002C0591">
        <w:rPr>
          <w:b/>
          <w:sz w:val="28"/>
          <w:szCs w:val="28"/>
        </w:rPr>
        <w:t xml:space="preserve"> Е.С.</w:t>
      </w:r>
    </w:p>
    <w:p w:rsidR="00206D4F" w:rsidRDefault="002C0591" w:rsidP="002C0591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C0591">
        <w:rPr>
          <w:b/>
          <w:sz w:val="28"/>
          <w:szCs w:val="28"/>
        </w:rPr>
        <w:t xml:space="preserve">                                                                 Томилова Е.М.</w:t>
      </w:r>
      <w:r>
        <w:rPr>
          <w:b/>
          <w:sz w:val="36"/>
          <w:szCs w:val="36"/>
        </w:rPr>
        <w:t xml:space="preserve">    </w:t>
      </w:r>
      <w:r w:rsidR="00206D4F" w:rsidRPr="00206D4F">
        <w:rPr>
          <w:color w:val="000000"/>
          <w:sz w:val="28"/>
          <w:szCs w:val="28"/>
        </w:rPr>
        <w:br/>
      </w:r>
    </w:p>
    <w:p w:rsidR="00206D4F" w:rsidRDefault="00206D4F" w:rsidP="002C0591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C0591" w:rsidRDefault="002C0591" w:rsidP="00206D4F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C0591" w:rsidRDefault="002C0591" w:rsidP="00206D4F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C0591" w:rsidRDefault="002C0591" w:rsidP="00206D4F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C0591" w:rsidRDefault="002C0591" w:rsidP="00206D4F">
      <w:pPr>
        <w:spacing w:line="36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206D4F" w:rsidRDefault="00206D4F" w:rsidP="00206D4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E005C"/>
          <w:sz w:val="28"/>
          <w:szCs w:val="28"/>
        </w:rPr>
        <w:t>ПОЛЕЗНЫЕ ССЫЛКИ:</w:t>
      </w:r>
    </w:p>
    <w:p w:rsidR="00206D4F" w:rsidRDefault="00206D4F" w:rsidP="00206D4F">
      <w:pPr>
        <w:spacing w:line="249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206D4F" w:rsidRDefault="00206D4F" w:rsidP="00206D4F">
      <w:pPr>
        <w:spacing w:line="342" w:lineRule="exact"/>
        <w:rPr>
          <w:sz w:val="20"/>
          <w:szCs w:val="20"/>
        </w:rPr>
      </w:pPr>
    </w:p>
    <w:p w:rsidR="00206D4F" w:rsidRDefault="00206D4F" w:rsidP="00206D4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Вы можете ознакомиться с актуальными вопросами профсоюзной деятельности и задать интересующие Вас вопросы на сайте</w:t>
      </w:r>
    </w:p>
    <w:p w:rsidR="00206D4F" w:rsidRDefault="00206D4F" w:rsidP="00206D4F">
      <w:pPr>
        <w:spacing w:line="294" w:lineRule="exact"/>
        <w:rPr>
          <w:sz w:val="20"/>
          <w:szCs w:val="20"/>
        </w:rPr>
      </w:pPr>
    </w:p>
    <w:p w:rsidR="00206D4F" w:rsidRDefault="00206D4F" w:rsidP="00206D4F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22FF"/>
          <w:sz w:val="28"/>
          <w:szCs w:val="28"/>
          <w:u w:val="single"/>
        </w:rPr>
        <w:t>Саратовской областной организации Профсоюза работников народного образования и науки Российской Федерации</w:t>
      </w:r>
    </w:p>
    <w:p w:rsidR="00206D4F" w:rsidRDefault="00206D4F" w:rsidP="00206D4F">
      <w:pPr>
        <w:spacing w:line="322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Сайт ЦК профсоюза (</w:t>
      </w:r>
      <w:proofErr w:type="spellStart"/>
      <w:r>
        <w:rPr>
          <w:rFonts w:eastAsia="Times New Roman"/>
          <w:color w:val="0022FF"/>
          <w:sz w:val="28"/>
          <w:szCs w:val="28"/>
          <w:u w:val="single"/>
        </w:rPr>
        <w:t>www.ed-union.ru</w:t>
      </w:r>
      <w:proofErr w:type="spellEnd"/>
      <w:r>
        <w:rPr>
          <w:rFonts w:eastAsia="Times New Roman"/>
          <w:color w:val="333333"/>
          <w:sz w:val="28"/>
          <w:szCs w:val="28"/>
        </w:rPr>
        <w:t>)</w:t>
      </w:r>
    </w:p>
    <w:p w:rsidR="00206D4F" w:rsidRDefault="00206D4F" w:rsidP="00206D4F">
      <w:pPr>
        <w:spacing w:line="321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Сайт </w:t>
      </w:r>
      <w:proofErr w:type="spellStart"/>
      <w:r>
        <w:rPr>
          <w:rFonts w:eastAsia="Times New Roman"/>
          <w:color w:val="333333"/>
          <w:sz w:val="28"/>
          <w:szCs w:val="28"/>
        </w:rPr>
        <w:t>ОБКОМа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 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( </w:t>
      </w:r>
      <w:proofErr w:type="spellStart"/>
      <w:proofErr w:type="gramEnd"/>
      <w:r>
        <w:rPr>
          <w:rFonts w:eastAsia="Times New Roman"/>
          <w:color w:val="0022FF"/>
          <w:sz w:val="28"/>
          <w:szCs w:val="28"/>
          <w:u w:val="single"/>
        </w:rPr>
        <w:t>www.sarprof.ru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)</w:t>
      </w:r>
    </w:p>
    <w:p w:rsidR="00206D4F" w:rsidRDefault="00206D4F" w:rsidP="00206D4F">
      <w:pPr>
        <w:spacing w:line="326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Сайт </w:t>
      </w:r>
      <w:proofErr w:type="spellStart"/>
      <w:r>
        <w:rPr>
          <w:rFonts w:eastAsia="Times New Roman"/>
          <w:color w:val="333333"/>
          <w:sz w:val="28"/>
          <w:szCs w:val="28"/>
        </w:rPr>
        <w:t>ГОРКОМа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( </w:t>
      </w:r>
      <w:proofErr w:type="gramEnd"/>
      <w:r>
        <w:rPr>
          <w:rFonts w:eastAsia="Times New Roman"/>
          <w:color w:val="0054A5"/>
          <w:sz w:val="28"/>
          <w:szCs w:val="28"/>
          <w:u w:val="single"/>
        </w:rPr>
        <w:t>www.profоbr64.ru</w:t>
      </w:r>
      <w:r>
        <w:rPr>
          <w:rFonts w:eastAsia="Times New Roman"/>
          <w:color w:val="333333"/>
          <w:sz w:val="28"/>
          <w:szCs w:val="28"/>
        </w:rPr>
        <w:t xml:space="preserve"> )</w:t>
      </w:r>
    </w:p>
    <w:p w:rsidR="00206D4F" w:rsidRDefault="00206D4F"/>
    <w:p w:rsidR="00206D4F" w:rsidRDefault="00206D4F"/>
    <w:p w:rsidR="00206D4F" w:rsidRDefault="00206D4F"/>
    <w:p w:rsidR="00206D4F" w:rsidRDefault="00206D4F"/>
    <w:p w:rsidR="00206D4F" w:rsidRDefault="00206D4F"/>
    <w:p w:rsidR="00206D4F" w:rsidRDefault="00206D4F"/>
    <w:p w:rsidR="00206D4F" w:rsidRDefault="00206D4F"/>
    <w:p w:rsidR="00206D4F" w:rsidRDefault="00206D4F"/>
    <w:p w:rsidR="00206D4F" w:rsidRDefault="00206D4F" w:rsidP="00206D4F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color w:val="555555"/>
          <w:sz w:val="28"/>
          <w:szCs w:val="28"/>
        </w:rPr>
        <w:t>ПРОФСОЮЗ в МДОУ:</w:t>
      </w:r>
    </w:p>
    <w:p w:rsidR="00206D4F" w:rsidRDefault="00206D4F" w:rsidP="00206D4F">
      <w:pPr>
        <w:spacing w:line="220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color w:val="555555"/>
          <w:sz w:val="28"/>
          <w:szCs w:val="28"/>
        </w:rPr>
        <w:t>1</w:t>
      </w:r>
      <w:r>
        <w:rPr>
          <w:rFonts w:eastAsia="Times New Roman"/>
          <w:b/>
          <w:bCs/>
          <w:color w:val="555555"/>
          <w:sz w:val="28"/>
          <w:szCs w:val="28"/>
        </w:rPr>
        <w:t>.</w:t>
      </w:r>
      <w:r>
        <w:rPr>
          <w:rFonts w:eastAsia="Times New Roman"/>
          <w:color w:val="555555"/>
          <w:sz w:val="28"/>
          <w:szCs w:val="28"/>
        </w:rPr>
        <w:t xml:space="preserve"> </w:t>
      </w:r>
      <w:r>
        <w:rPr>
          <w:rFonts w:eastAsia="Times New Roman"/>
          <w:b/>
          <w:bCs/>
          <w:color w:val="555555"/>
          <w:sz w:val="28"/>
          <w:szCs w:val="28"/>
        </w:rPr>
        <w:t>Профсоюз участвует в управлении образовательным учреждением,</w:t>
      </w:r>
    </w:p>
    <w:p w:rsidR="00206D4F" w:rsidRDefault="00206D4F" w:rsidP="00206D4F">
      <w:pPr>
        <w:spacing w:line="200" w:lineRule="exact"/>
        <w:rPr>
          <w:sz w:val="20"/>
          <w:szCs w:val="20"/>
        </w:rPr>
      </w:pPr>
    </w:p>
    <w:p w:rsidR="00206D4F" w:rsidRDefault="00206D4F" w:rsidP="00206D4F">
      <w:pPr>
        <w:spacing w:line="209" w:lineRule="exact"/>
        <w:rPr>
          <w:sz w:val="20"/>
          <w:szCs w:val="20"/>
        </w:rPr>
      </w:pPr>
    </w:p>
    <w:p w:rsidR="00206D4F" w:rsidRDefault="00206D4F" w:rsidP="00206D4F">
      <w:pPr>
        <w:spacing w:line="34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55555"/>
          <w:sz w:val="28"/>
          <w:szCs w:val="28"/>
        </w:rPr>
        <w:t>включает представителей профсоюзной организации в аттестационную комиссию;</w:t>
      </w:r>
    </w:p>
    <w:p w:rsidR="00206D4F" w:rsidRDefault="00206D4F" w:rsidP="00206D4F">
      <w:pPr>
        <w:spacing w:line="246" w:lineRule="exact"/>
        <w:rPr>
          <w:sz w:val="20"/>
          <w:szCs w:val="20"/>
        </w:rPr>
      </w:pPr>
    </w:p>
    <w:p w:rsidR="00206D4F" w:rsidRDefault="00206D4F" w:rsidP="00206D4F">
      <w:pPr>
        <w:numPr>
          <w:ilvl w:val="0"/>
          <w:numId w:val="1"/>
        </w:numPr>
        <w:tabs>
          <w:tab w:val="left" w:pos="620"/>
        </w:tabs>
        <w:ind w:left="620" w:hanging="36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Защита социальн</w:t>
      </w:r>
      <w:proofErr w:type="gramStart"/>
      <w:r>
        <w:rPr>
          <w:rFonts w:eastAsia="Times New Roman"/>
          <w:b/>
          <w:bCs/>
          <w:color w:val="555555"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color w:val="555555"/>
          <w:sz w:val="28"/>
          <w:szCs w:val="28"/>
        </w:rPr>
        <w:t xml:space="preserve"> трудовых прав работника</w:t>
      </w:r>
    </w:p>
    <w:p w:rsidR="00206D4F" w:rsidRDefault="00206D4F" w:rsidP="00206D4F">
      <w:pPr>
        <w:spacing w:line="400" w:lineRule="exact"/>
        <w:rPr>
          <w:sz w:val="20"/>
          <w:szCs w:val="20"/>
        </w:rPr>
      </w:pPr>
    </w:p>
    <w:p w:rsidR="00206D4F" w:rsidRDefault="00206D4F" w:rsidP="00206D4F">
      <w:pPr>
        <w:spacing w:line="52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color w:val="555555"/>
          <w:sz w:val="28"/>
          <w:szCs w:val="28"/>
        </w:rPr>
        <w:t xml:space="preserve">-регулирование трудовых прав работника через коллективный договор; </w:t>
      </w:r>
      <w:proofErr w:type="gramStart"/>
      <w:r>
        <w:rPr>
          <w:rFonts w:eastAsia="Times New Roman"/>
          <w:b/>
          <w:bCs/>
          <w:color w:val="555555"/>
          <w:sz w:val="28"/>
          <w:szCs w:val="28"/>
        </w:rPr>
        <w:t>-о</w:t>
      </w:r>
      <w:proofErr w:type="gramEnd"/>
      <w:r>
        <w:rPr>
          <w:rFonts w:eastAsia="Times New Roman"/>
          <w:b/>
          <w:bCs/>
          <w:color w:val="555555"/>
          <w:sz w:val="28"/>
          <w:szCs w:val="28"/>
        </w:rPr>
        <w:t>существление контроля за соблюдением трудового законодательства; -защита пенсионных прав;</w:t>
      </w:r>
    </w:p>
    <w:p w:rsidR="00206D4F" w:rsidRDefault="00206D4F" w:rsidP="00206D4F">
      <w:pPr>
        <w:spacing w:line="30" w:lineRule="exact"/>
        <w:rPr>
          <w:sz w:val="20"/>
          <w:szCs w:val="20"/>
        </w:rPr>
      </w:pPr>
    </w:p>
    <w:p w:rsidR="00206D4F" w:rsidRDefault="00206D4F" w:rsidP="00206D4F">
      <w:pPr>
        <w:spacing w:line="34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55555"/>
          <w:sz w:val="28"/>
          <w:szCs w:val="28"/>
        </w:rPr>
        <w:t>3.Ведение переговоров, заключение коллективного договора, дополнительных соглашений к коллективному договору</w:t>
      </w:r>
    </w:p>
    <w:p w:rsidR="00206D4F" w:rsidRDefault="00206D4F" w:rsidP="00206D4F">
      <w:pPr>
        <w:spacing w:line="246" w:lineRule="exact"/>
        <w:rPr>
          <w:sz w:val="20"/>
          <w:szCs w:val="20"/>
        </w:rPr>
      </w:pPr>
    </w:p>
    <w:p w:rsidR="00206D4F" w:rsidRDefault="00206D4F" w:rsidP="00206D4F">
      <w:pPr>
        <w:numPr>
          <w:ilvl w:val="0"/>
          <w:numId w:val="2"/>
        </w:numPr>
        <w:tabs>
          <w:tab w:val="left" w:pos="540"/>
        </w:tabs>
        <w:ind w:left="540" w:hanging="28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lastRenderedPageBreak/>
        <w:t>Регулирование трудовых отношений;</w:t>
      </w:r>
    </w:p>
    <w:p w:rsidR="00206D4F" w:rsidRDefault="00206D4F" w:rsidP="00206D4F">
      <w:pPr>
        <w:spacing w:line="384" w:lineRule="exact"/>
        <w:rPr>
          <w:rFonts w:eastAsia="Times New Roman"/>
          <w:b/>
          <w:bCs/>
          <w:color w:val="555555"/>
          <w:sz w:val="28"/>
          <w:szCs w:val="28"/>
        </w:rPr>
      </w:pPr>
    </w:p>
    <w:p w:rsidR="00206D4F" w:rsidRDefault="00206D4F" w:rsidP="00206D4F">
      <w:pPr>
        <w:numPr>
          <w:ilvl w:val="0"/>
          <w:numId w:val="2"/>
        </w:numPr>
        <w:tabs>
          <w:tab w:val="left" w:pos="540"/>
        </w:tabs>
        <w:ind w:left="540" w:hanging="28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Оздоровительная работа среди членов профсоюза и их детей</w:t>
      </w:r>
    </w:p>
    <w:p w:rsidR="00206D4F" w:rsidRDefault="00206D4F" w:rsidP="00206D4F">
      <w:pPr>
        <w:spacing w:line="388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55555"/>
          <w:sz w:val="28"/>
          <w:szCs w:val="28"/>
        </w:rPr>
        <w:t>-льготные путёвки в санатории;</w:t>
      </w:r>
    </w:p>
    <w:p w:rsidR="00206D4F" w:rsidRDefault="00206D4F" w:rsidP="00206D4F">
      <w:pPr>
        <w:spacing w:line="384" w:lineRule="exact"/>
        <w:rPr>
          <w:sz w:val="20"/>
          <w:szCs w:val="20"/>
        </w:rPr>
      </w:pPr>
    </w:p>
    <w:p w:rsidR="00206D4F" w:rsidRDefault="00206D4F" w:rsidP="00206D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555555"/>
          <w:sz w:val="28"/>
          <w:szCs w:val="28"/>
        </w:rPr>
        <w:t>-в загородные лагеря</w:t>
      </w:r>
    </w:p>
    <w:p w:rsidR="00206D4F" w:rsidRDefault="00206D4F" w:rsidP="00206D4F">
      <w:pPr>
        <w:spacing w:line="388" w:lineRule="exact"/>
        <w:rPr>
          <w:sz w:val="20"/>
          <w:szCs w:val="20"/>
        </w:rPr>
      </w:pPr>
    </w:p>
    <w:p w:rsidR="00206D4F" w:rsidRDefault="00206D4F" w:rsidP="00206D4F">
      <w:pPr>
        <w:numPr>
          <w:ilvl w:val="0"/>
          <w:numId w:val="3"/>
        </w:numPr>
        <w:tabs>
          <w:tab w:val="left" w:pos="540"/>
        </w:tabs>
        <w:ind w:left="540" w:hanging="28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Представление интересов работника в разных инстанциях;</w:t>
      </w:r>
    </w:p>
    <w:p w:rsidR="00206D4F" w:rsidRDefault="00206D4F" w:rsidP="00206D4F">
      <w:pPr>
        <w:spacing w:line="383" w:lineRule="exact"/>
        <w:rPr>
          <w:rFonts w:eastAsia="Times New Roman"/>
          <w:b/>
          <w:bCs/>
          <w:color w:val="555555"/>
          <w:sz w:val="28"/>
          <w:szCs w:val="28"/>
        </w:rPr>
      </w:pPr>
    </w:p>
    <w:p w:rsidR="00206D4F" w:rsidRDefault="00206D4F" w:rsidP="00206D4F">
      <w:pPr>
        <w:numPr>
          <w:ilvl w:val="0"/>
          <w:numId w:val="3"/>
        </w:numPr>
        <w:tabs>
          <w:tab w:val="left" w:pos="540"/>
        </w:tabs>
        <w:ind w:left="540" w:hanging="28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Организация досуга, культурно-массовых мероприятий</w:t>
      </w:r>
    </w:p>
    <w:p w:rsidR="00206D4F" w:rsidRDefault="00206D4F" w:rsidP="00206D4F">
      <w:pPr>
        <w:spacing w:line="389" w:lineRule="exact"/>
        <w:rPr>
          <w:sz w:val="20"/>
          <w:szCs w:val="20"/>
        </w:rPr>
      </w:pPr>
    </w:p>
    <w:p w:rsidR="00206D4F" w:rsidRDefault="00206D4F" w:rsidP="00206D4F">
      <w:pPr>
        <w:numPr>
          <w:ilvl w:val="0"/>
          <w:numId w:val="4"/>
        </w:numPr>
        <w:tabs>
          <w:tab w:val="left" w:pos="540"/>
        </w:tabs>
        <w:ind w:left="540" w:hanging="28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Получение общественн</w:t>
      </w:r>
      <w:proofErr w:type="gramStart"/>
      <w:r>
        <w:rPr>
          <w:rFonts w:eastAsia="Times New Roman"/>
          <w:b/>
          <w:bCs/>
          <w:color w:val="555555"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color w:val="555555"/>
          <w:sz w:val="28"/>
          <w:szCs w:val="28"/>
        </w:rPr>
        <w:t xml:space="preserve"> значимой информации;</w:t>
      </w:r>
    </w:p>
    <w:p w:rsidR="00206D4F" w:rsidRDefault="00206D4F" w:rsidP="00206D4F">
      <w:pPr>
        <w:spacing w:line="384" w:lineRule="exact"/>
        <w:rPr>
          <w:sz w:val="20"/>
          <w:szCs w:val="20"/>
        </w:rPr>
      </w:pPr>
    </w:p>
    <w:p w:rsidR="00206D4F" w:rsidRDefault="00206D4F" w:rsidP="00206D4F">
      <w:pPr>
        <w:numPr>
          <w:ilvl w:val="0"/>
          <w:numId w:val="5"/>
        </w:numPr>
        <w:tabs>
          <w:tab w:val="left" w:pos="540"/>
        </w:tabs>
        <w:ind w:left="540" w:hanging="28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Материальная поддержка членов профсоюза.</w:t>
      </w:r>
    </w:p>
    <w:p w:rsidR="00206D4F" w:rsidRDefault="00206D4F" w:rsidP="00206D4F">
      <w:pPr>
        <w:spacing w:line="200" w:lineRule="exact"/>
        <w:rPr>
          <w:rFonts w:eastAsia="Times New Roman"/>
          <w:b/>
          <w:bCs/>
          <w:color w:val="555555"/>
          <w:sz w:val="28"/>
          <w:szCs w:val="28"/>
        </w:rPr>
      </w:pPr>
    </w:p>
    <w:p w:rsidR="00206D4F" w:rsidRDefault="00206D4F" w:rsidP="00206D4F">
      <w:pPr>
        <w:spacing w:line="204" w:lineRule="exact"/>
        <w:rPr>
          <w:rFonts w:eastAsia="Times New Roman"/>
          <w:b/>
          <w:bCs/>
          <w:color w:val="555555"/>
          <w:sz w:val="28"/>
          <w:szCs w:val="28"/>
        </w:rPr>
      </w:pPr>
    </w:p>
    <w:p w:rsidR="00206D4F" w:rsidRDefault="00206D4F" w:rsidP="00206D4F">
      <w:pPr>
        <w:numPr>
          <w:ilvl w:val="0"/>
          <w:numId w:val="5"/>
        </w:numPr>
        <w:tabs>
          <w:tab w:val="left" w:pos="870"/>
        </w:tabs>
        <w:spacing w:line="346" w:lineRule="auto"/>
        <w:ind w:left="26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Оказание материальной помощи за счет средств первичной профсоюзной организации и за счет фонда материальной поддержки;</w:t>
      </w:r>
    </w:p>
    <w:p w:rsidR="00206D4F" w:rsidRDefault="00206D4F" w:rsidP="00206D4F">
      <w:pPr>
        <w:spacing w:line="246" w:lineRule="exact"/>
        <w:rPr>
          <w:rFonts w:eastAsia="Times New Roman"/>
          <w:b/>
          <w:bCs/>
          <w:color w:val="555555"/>
          <w:sz w:val="28"/>
          <w:szCs w:val="28"/>
        </w:rPr>
      </w:pPr>
    </w:p>
    <w:p w:rsidR="00206D4F" w:rsidRDefault="00206D4F" w:rsidP="00206D4F">
      <w:pPr>
        <w:numPr>
          <w:ilvl w:val="0"/>
          <w:numId w:val="5"/>
        </w:numPr>
        <w:tabs>
          <w:tab w:val="left" w:pos="680"/>
        </w:tabs>
        <w:ind w:left="680" w:hanging="420"/>
        <w:rPr>
          <w:rFonts w:eastAsia="Times New Roman"/>
          <w:b/>
          <w:bCs/>
          <w:color w:val="555555"/>
          <w:sz w:val="28"/>
          <w:szCs w:val="28"/>
        </w:rPr>
      </w:pPr>
      <w:r>
        <w:rPr>
          <w:rFonts w:eastAsia="Times New Roman"/>
          <w:b/>
          <w:bCs/>
          <w:color w:val="555555"/>
          <w:sz w:val="28"/>
          <w:szCs w:val="28"/>
        </w:rPr>
        <w:t>Премирование активистов Профсоюза</w:t>
      </w:r>
    </w:p>
    <w:p w:rsidR="00206D4F" w:rsidRDefault="00206D4F" w:rsidP="00206D4F">
      <w:pPr>
        <w:sectPr w:rsidR="00206D4F">
          <w:pgSz w:w="11900" w:h="16838"/>
          <w:pgMar w:top="1125" w:right="864" w:bottom="1440" w:left="1440" w:header="0" w:footer="0" w:gutter="0"/>
          <w:cols w:space="720" w:equalWidth="0">
            <w:col w:w="9600"/>
          </w:cols>
        </w:sectPr>
      </w:pPr>
    </w:p>
    <w:p w:rsidR="00206D4F" w:rsidRDefault="00206D4F" w:rsidP="00206D4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lastRenderedPageBreak/>
        <w:t>ПАМЯТКА</w:t>
      </w:r>
    </w:p>
    <w:p w:rsidR="00206D4F" w:rsidRDefault="00206D4F" w:rsidP="00206D4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члену первичной профсоюзной организации</w:t>
      </w:r>
    </w:p>
    <w:p w:rsidR="00206D4F" w:rsidRDefault="00206D4F" w:rsidP="00206D4F">
      <w:pPr>
        <w:spacing w:line="235" w:lineRule="auto"/>
        <w:ind w:left="1260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Профсоюз сегодня является единственной организацией, имеющей</w:t>
      </w:r>
    </w:p>
    <w:p w:rsidR="00206D4F" w:rsidRDefault="00206D4F" w:rsidP="00206D4F">
      <w:pPr>
        <w:spacing w:line="16" w:lineRule="exact"/>
        <w:rPr>
          <w:sz w:val="20"/>
          <w:szCs w:val="20"/>
        </w:rPr>
      </w:pPr>
    </w:p>
    <w:p w:rsidR="00206D4F" w:rsidRDefault="00206D4F" w:rsidP="00206D4F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206D4F" w:rsidRDefault="00206D4F" w:rsidP="00206D4F">
      <w:pPr>
        <w:spacing w:line="16" w:lineRule="exact"/>
        <w:rPr>
          <w:sz w:val="20"/>
          <w:szCs w:val="20"/>
        </w:rPr>
      </w:pPr>
    </w:p>
    <w:p w:rsidR="00206D4F" w:rsidRDefault="00206D4F" w:rsidP="00206D4F">
      <w:pPr>
        <w:spacing w:line="234" w:lineRule="auto"/>
        <w:ind w:left="260" w:right="20" w:firstLine="1729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Непосредственное руководство и координацию первичной профсоюзной организации осуществляет профсоюзный комитет.</w:t>
      </w:r>
    </w:p>
    <w:p w:rsidR="00206D4F" w:rsidRDefault="00206D4F" w:rsidP="00206D4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Каким же преимуществом пользуются члены профсоюза?</w:t>
      </w:r>
    </w:p>
    <w:p w:rsidR="00206D4F" w:rsidRDefault="00206D4F" w:rsidP="00206D4F">
      <w:pPr>
        <w:spacing w:line="20" w:lineRule="exact"/>
        <w:rPr>
          <w:sz w:val="20"/>
          <w:szCs w:val="20"/>
        </w:rPr>
      </w:pPr>
    </w:p>
    <w:p w:rsidR="00206D4F" w:rsidRDefault="00206D4F" w:rsidP="00206D4F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  <w:u w:val="single"/>
        </w:rPr>
        <w:t>1</w:t>
      </w:r>
      <w:r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  <w:t>.</w:t>
      </w:r>
      <w:r>
        <w:rPr>
          <w:rFonts w:eastAsia="Times New Roman"/>
          <w:b/>
          <w:bCs/>
          <w:color w:val="002060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  <w:t>Члены профсоюза пользуются со стороны профсоюзной организации</w:t>
      </w:r>
      <w:r>
        <w:rPr>
          <w:rFonts w:eastAsia="Times New Roman"/>
          <w:b/>
          <w:bCs/>
          <w:color w:val="002060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  <w:t>преимущественным правом на защиту своих интересов по вопросам:</w:t>
      </w:r>
    </w:p>
    <w:p w:rsidR="00206D4F" w:rsidRDefault="00206D4F" w:rsidP="00206D4F">
      <w:pPr>
        <w:numPr>
          <w:ilvl w:val="0"/>
          <w:numId w:val="6"/>
        </w:numPr>
        <w:tabs>
          <w:tab w:val="left" w:pos="980"/>
        </w:tabs>
        <w:spacing w:line="236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оплаты труда, ее гарантий и компенсаций;</w:t>
      </w:r>
    </w:p>
    <w:p w:rsidR="00206D4F" w:rsidRDefault="00206D4F" w:rsidP="00206D4F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06D4F" w:rsidRDefault="00206D4F" w:rsidP="00206D4F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профессиональной подготовки, повышения квалификации и переподготовки;</w:t>
      </w:r>
    </w:p>
    <w:p w:rsidR="00206D4F" w:rsidRDefault="00206D4F" w:rsidP="00206D4F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режима рабочего времени и времени отдыха;</w:t>
      </w:r>
    </w:p>
    <w:p w:rsidR="00206D4F" w:rsidRDefault="00206D4F" w:rsidP="00206D4F">
      <w:pPr>
        <w:numPr>
          <w:ilvl w:val="0"/>
          <w:numId w:val="6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безопасности труда и охраны здоровья;</w:t>
      </w:r>
    </w:p>
    <w:p w:rsidR="00206D4F" w:rsidRDefault="00206D4F" w:rsidP="00206D4F">
      <w:pPr>
        <w:spacing w:line="15" w:lineRule="exact"/>
        <w:rPr>
          <w:sz w:val="20"/>
          <w:szCs w:val="20"/>
        </w:rPr>
      </w:pPr>
    </w:p>
    <w:p w:rsidR="00206D4F" w:rsidRDefault="00206D4F" w:rsidP="00206D4F">
      <w:pPr>
        <w:spacing w:line="235" w:lineRule="auto"/>
        <w:ind w:left="260" w:right="20" w:firstLine="361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206D4F" w:rsidRDefault="00206D4F" w:rsidP="00206D4F">
      <w:pPr>
        <w:spacing w:line="22" w:lineRule="exact"/>
        <w:rPr>
          <w:sz w:val="20"/>
          <w:szCs w:val="20"/>
        </w:rPr>
      </w:pPr>
    </w:p>
    <w:p w:rsidR="00206D4F" w:rsidRDefault="00206D4F" w:rsidP="00206D4F">
      <w:pPr>
        <w:numPr>
          <w:ilvl w:val="0"/>
          <w:numId w:val="7"/>
        </w:numPr>
        <w:tabs>
          <w:tab w:val="left" w:pos="581"/>
        </w:tabs>
        <w:spacing w:line="232" w:lineRule="auto"/>
        <w:ind w:left="260" w:right="20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  <w:t>Только член профсоюза бесплатно или на льготных условиях может получить</w:t>
      </w:r>
      <w:r>
        <w:rPr>
          <w:rFonts w:eastAsia="Times New Roman"/>
          <w:i/>
          <w:iCs/>
          <w:color w:val="002060"/>
          <w:sz w:val="28"/>
          <w:szCs w:val="28"/>
          <w:u w:val="single"/>
        </w:rPr>
        <w:t>:</w:t>
      </w:r>
    </w:p>
    <w:p w:rsidR="00206D4F" w:rsidRDefault="00206D4F" w:rsidP="00206D4F">
      <w:pPr>
        <w:spacing w:line="15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4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консультационную и юридическую помощь по вопросам трудового права, заработной платы, налогового законодательства;</w:t>
      </w:r>
    </w:p>
    <w:p w:rsidR="00206D4F" w:rsidRDefault="00206D4F" w:rsidP="00206D4F">
      <w:pPr>
        <w:ind w:left="260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 помощь в составлении юридических документов;</w:t>
      </w:r>
    </w:p>
    <w:p w:rsidR="00206D4F" w:rsidRDefault="00206D4F" w:rsidP="00206D4F">
      <w:pPr>
        <w:spacing w:line="14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4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право участия в суде в качестве его представителя при рассмотрении трудовых споров;</w:t>
      </w:r>
    </w:p>
    <w:p w:rsidR="00206D4F" w:rsidRDefault="00206D4F" w:rsidP="00206D4F">
      <w:pPr>
        <w:spacing w:line="15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6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206D4F" w:rsidRDefault="00206D4F" w:rsidP="00206D4F">
      <w:pPr>
        <w:spacing w:line="15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5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право на профессиональную защиту при приеме на работу, заключении трудового договора, необоснованных переводах;</w:t>
      </w:r>
    </w:p>
    <w:p w:rsidR="00206D4F" w:rsidRDefault="00206D4F" w:rsidP="00206D4F">
      <w:pPr>
        <w:spacing w:line="17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6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защиту прав и интересов в случае увольнения его с работы по инициативе работодателя (кроме случаев прогула без уважительной причины, появления на работе в нетрезвом состоянии или хищения имущества);</w:t>
      </w:r>
    </w:p>
    <w:p w:rsidR="00206D4F" w:rsidRDefault="00206D4F" w:rsidP="00206D4F">
      <w:pPr>
        <w:spacing w:line="15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4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содействие профкома в разрешении конфликта с работодателем по трудовым вопросам;</w:t>
      </w:r>
    </w:p>
    <w:p w:rsidR="00206D4F" w:rsidRDefault="00206D4F" w:rsidP="00206D4F">
      <w:pPr>
        <w:spacing w:line="15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4" w:lineRule="auto"/>
        <w:ind w:left="620" w:right="20" w:hanging="361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право проконтролировать правильность заполнения своей трудовой книжки;</w:t>
      </w:r>
    </w:p>
    <w:p w:rsidR="00206D4F" w:rsidRDefault="00206D4F" w:rsidP="00206D4F">
      <w:pPr>
        <w:ind w:left="260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Times New Roman"/>
          <w:color w:val="002060"/>
          <w:sz w:val="28"/>
          <w:szCs w:val="28"/>
        </w:rPr>
        <w:t xml:space="preserve">  содействие в оформлении документов при выходе на пенсию.</w:t>
      </w:r>
    </w:p>
    <w:p w:rsidR="00206D4F" w:rsidRDefault="00206D4F" w:rsidP="00206D4F">
      <w:pPr>
        <w:spacing w:line="15" w:lineRule="exact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206D4F" w:rsidRDefault="00206D4F" w:rsidP="00206D4F">
      <w:pPr>
        <w:spacing w:line="238" w:lineRule="auto"/>
        <w:ind w:left="260" w:firstLine="1307"/>
        <w:jc w:val="both"/>
        <w:rPr>
          <w:rFonts w:eastAsia="Times New Roman"/>
          <w:b/>
          <w:bCs/>
          <w:i/>
          <w:iCs/>
          <w:color w:val="002060"/>
          <w:sz w:val="28"/>
          <w:szCs w:val="28"/>
          <w:u w:val="single"/>
        </w:rPr>
      </w:pPr>
      <w:r>
        <w:rPr>
          <w:rFonts w:eastAsia="Times New Roman"/>
          <w:color w:val="002060"/>
          <w:sz w:val="28"/>
          <w:szCs w:val="28"/>
        </w:rPr>
        <w:t>Являясь членом профсоюза, Вы, несравненно, более социально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без всякой социальной защиты</w:t>
      </w:r>
    </w:p>
    <w:sectPr w:rsidR="00206D4F" w:rsidSect="0062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80CC584"/>
    <w:lvl w:ilvl="0" w:tplc="FD1E2854">
      <w:start w:val="8"/>
      <w:numFmt w:val="decimal"/>
      <w:lvlText w:val="%1"/>
      <w:lvlJc w:val="left"/>
    </w:lvl>
    <w:lvl w:ilvl="1" w:tplc="924CF09C">
      <w:numFmt w:val="decimal"/>
      <w:lvlText w:val=""/>
      <w:lvlJc w:val="left"/>
    </w:lvl>
    <w:lvl w:ilvl="2" w:tplc="58867B56">
      <w:numFmt w:val="decimal"/>
      <w:lvlText w:val=""/>
      <w:lvlJc w:val="left"/>
    </w:lvl>
    <w:lvl w:ilvl="3" w:tplc="FBE8C0B8">
      <w:numFmt w:val="decimal"/>
      <w:lvlText w:val=""/>
      <w:lvlJc w:val="left"/>
    </w:lvl>
    <w:lvl w:ilvl="4" w:tplc="E9F01952">
      <w:numFmt w:val="decimal"/>
      <w:lvlText w:val=""/>
      <w:lvlJc w:val="left"/>
    </w:lvl>
    <w:lvl w:ilvl="5" w:tplc="E424B87C">
      <w:numFmt w:val="decimal"/>
      <w:lvlText w:val=""/>
      <w:lvlJc w:val="left"/>
    </w:lvl>
    <w:lvl w:ilvl="6" w:tplc="13B69852">
      <w:numFmt w:val="decimal"/>
      <w:lvlText w:val=""/>
      <w:lvlJc w:val="left"/>
    </w:lvl>
    <w:lvl w:ilvl="7" w:tplc="F38C027C">
      <w:numFmt w:val="decimal"/>
      <w:lvlText w:val=""/>
      <w:lvlJc w:val="left"/>
    </w:lvl>
    <w:lvl w:ilvl="8" w:tplc="88B6206C">
      <w:numFmt w:val="decimal"/>
      <w:lvlText w:val=""/>
      <w:lvlJc w:val="left"/>
    </w:lvl>
  </w:abstractNum>
  <w:abstractNum w:abstractNumId="1">
    <w:nsid w:val="000041BB"/>
    <w:multiLevelType w:val="hybridMultilevel"/>
    <w:tmpl w:val="A20AE676"/>
    <w:lvl w:ilvl="0" w:tplc="BDAE4192">
      <w:start w:val="2"/>
      <w:numFmt w:val="decimal"/>
      <w:lvlText w:val="%1."/>
      <w:lvlJc w:val="left"/>
    </w:lvl>
    <w:lvl w:ilvl="1" w:tplc="E500CA26">
      <w:numFmt w:val="decimal"/>
      <w:lvlText w:val=""/>
      <w:lvlJc w:val="left"/>
    </w:lvl>
    <w:lvl w:ilvl="2" w:tplc="C75480F2">
      <w:numFmt w:val="decimal"/>
      <w:lvlText w:val=""/>
      <w:lvlJc w:val="left"/>
    </w:lvl>
    <w:lvl w:ilvl="3" w:tplc="62B2DDBC">
      <w:numFmt w:val="decimal"/>
      <w:lvlText w:val=""/>
      <w:lvlJc w:val="left"/>
    </w:lvl>
    <w:lvl w:ilvl="4" w:tplc="3708B402">
      <w:numFmt w:val="decimal"/>
      <w:lvlText w:val=""/>
      <w:lvlJc w:val="left"/>
    </w:lvl>
    <w:lvl w:ilvl="5" w:tplc="27FAE7AA">
      <w:numFmt w:val="decimal"/>
      <w:lvlText w:val=""/>
      <w:lvlJc w:val="left"/>
    </w:lvl>
    <w:lvl w:ilvl="6" w:tplc="EC1236D0">
      <w:numFmt w:val="decimal"/>
      <w:lvlText w:val=""/>
      <w:lvlJc w:val="left"/>
    </w:lvl>
    <w:lvl w:ilvl="7" w:tplc="113A2EB0">
      <w:numFmt w:val="decimal"/>
      <w:lvlText w:val=""/>
      <w:lvlJc w:val="left"/>
    </w:lvl>
    <w:lvl w:ilvl="8" w:tplc="97205160">
      <w:numFmt w:val="decimal"/>
      <w:lvlText w:val=""/>
      <w:lvlJc w:val="left"/>
    </w:lvl>
  </w:abstractNum>
  <w:abstractNum w:abstractNumId="2">
    <w:nsid w:val="00005AF1"/>
    <w:multiLevelType w:val="hybridMultilevel"/>
    <w:tmpl w:val="307C844E"/>
    <w:lvl w:ilvl="0" w:tplc="49E2F052">
      <w:start w:val="1"/>
      <w:numFmt w:val="bullet"/>
      <w:lvlText w:val=""/>
      <w:lvlJc w:val="left"/>
    </w:lvl>
    <w:lvl w:ilvl="1" w:tplc="0C522586">
      <w:numFmt w:val="decimal"/>
      <w:lvlText w:val=""/>
      <w:lvlJc w:val="left"/>
    </w:lvl>
    <w:lvl w:ilvl="2" w:tplc="D534B164">
      <w:numFmt w:val="decimal"/>
      <w:lvlText w:val=""/>
      <w:lvlJc w:val="left"/>
    </w:lvl>
    <w:lvl w:ilvl="3" w:tplc="F752CAC2">
      <w:numFmt w:val="decimal"/>
      <w:lvlText w:val=""/>
      <w:lvlJc w:val="left"/>
    </w:lvl>
    <w:lvl w:ilvl="4" w:tplc="01101C80">
      <w:numFmt w:val="decimal"/>
      <w:lvlText w:val=""/>
      <w:lvlJc w:val="left"/>
    </w:lvl>
    <w:lvl w:ilvl="5" w:tplc="BA583C5C">
      <w:numFmt w:val="decimal"/>
      <w:lvlText w:val=""/>
      <w:lvlJc w:val="left"/>
    </w:lvl>
    <w:lvl w:ilvl="6" w:tplc="E8907026">
      <w:numFmt w:val="decimal"/>
      <w:lvlText w:val=""/>
      <w:lvlJc w:val="left"/>
    </w:lvl>
    <w:lvl w:ilvl="7" w:tplc="C64A7A7E">
      <w:numFmt w:val="decimal"/>
      <w:lvlText w:val=""/>
      <w:lvlJc w:val="left"/>
    </w:lvl>
    <w:lvl w:ilvl="8" w:tplc="C5EEAF04">
      <w:numFmt w:val="decimal"/>
      <w:lvlText w:val=""/>
      <w:lvlJc w:val="left"/>
    </w:lvl>
  </w:abstractNum>
  <w:abstractNum w:abstractNumId="3">
    <w:nsid w:val="00005F90"/>
    <w:multiLevelType w:val="hybridMultilevel"/>
    <w:tmpl w:val="D220B1CC"/>
    <w:lvl w:ilvl="0" w:tplc="7564F25C">
      <w:start w:val="6"/>
      <w:numFmt w:val="decimal"/>
      <w:lvlText w:val="%1."/>
      <w:lvlJc w:val="left"/>
    </w:lvl>
    <w:lvl w:ilvl="1" w:tplc="63CAD014">
      <w:numFmt w:val="decimal"/>
      <w:lvlText w:val=""/>
      <w:lvlJc w:val="left"/>
    </w:lvl>
    <w:lvl w:ilvl="2" w:tplc="3CB66EE6">
      <w:numFmt w:val="decimal"/>
      <w:lvlText w:val=""/>
      <w:lvlJc w:val="left"/>
    </w:lvl>
    <w:lvl w:ilvl="3" w:tplc="F538F1C2">
      <w:numFmt w:val="decimal"/>
      <w:lvlText w:val=""/>
      <w:lvlJc w:val="left"/>
    </w:lvl>
    <w:lvl w:ilvl="4" w:tplc="548CD84C">
      <w:numFmt w:val="decimal"/>
      <w:lvlText w:val=""/>
      <w:lvlJc w:val="left"/>
    </w:lvl>
    <w:lvl w:ilvl="5" w:tplc="5A00263A">
      <w:numFmt w:val="decimal"/>
      <w:lvlText w:val=""/>
      <w:lvlJc w:val="left"/>
    </w:lvl>
    <w:lvl w:ilvl="6" w:tplc="EB582738">
      <w:numFmt w:val="decimal"/>
      <w:lvlText w:val=""/>
      <w:lvlJc w:val="left"/>
    </w:lvl>
    <w:lvl w:ilvl="7" w:tplc="108080FA">
      <w:numFmt w:val="decimal"/>
      <w:lvlText w:val=""/>
      <w:lvlJc w:val="left"/>
    </w:lvl>
    <w:lvl w:ilvl="8" w:tplc="53DE0410">
      <w:numFmt w:val="decimal"/>
      <w:lvlText w:val=""/>
      <w:lvlJc w:val="left"/>
    </w:lvl>
  </w:abstractNum>
  <w:abstractNum w:abstractNumId="4">
    <w:nsid w:val="00006952"/>
    <w:multiLevelType w:val="hybridMultilevel"/>
    <w:tmpl w:val="98B613AA"/>
    <w:lvl w:ilvl="0" w:tplc="B62EAF98">
      <w:start w:val="4"/>
      <w:numFmt w:val="decimal"/>
      <w:lvlText w:val="%1."/>
      <w:lvlJc w:val="left"/>
    </w:lvl>
    <w:lvl w:ilvl="1" w:tplc="10DC2940">
      <w:numFmt w:val="decimal"/>
      <w:lvlText w:val=""/>
      <w:lvlJc w:val="left"/>
    </w:lvl>
    <w:lvl w:ilvl="2" w:tplc="F2BE279A">
      <w:numFmt w:val="decimal"/>
      <w:lvlText w:val=""/>
      <w:lvlJc w:val="left"/>
    </w:lvl>
    <w:lvl w:ilvl="3" w:tplc="9BBC08EC">
      <w:numFmt w:val="decimal"/>
      <w:lvlText w:val=""/>
      <w:lvlJc w:val="left"/>
    </w:lvl>
    <w:lvl w:ilvl="4" w:tplc="C9B4B3E2">
      <w:numFmt w:val="decimal"/>
      <w:lvlText w:val=""/>
      <w:lvlJc w:val="left"/>
    </w:lvl>
    <w:lvl w:ilvl="5" w:tplc="680E4B4E">
      <w:numFmt w:val="decimal"/>
      <w:lvlText w:val=""/>
      <w:lvlJc w:val="left"/>
    </w:lvl>
    <w:lvl w:ilvl="6" w:tplc="64B01FC2">
      <w:numFmt w:val="decimal"/>
      <w:lvlText w:val=""/>
      <w:lvlJc w:val="left"/>
    </w:lvl>
    <w:lvl w:ilvl="7" w:tplc="B1A6BE82">
      <w:numFmt w:val="decimal"/>
      <w:lvlText w:val=""/>
      <w:lvlJc w:val="left"/>
    </w:lvl>
    <w:lvl w:ilvl="8" w:tplc="1A28DB0A">
      <w:numFmt w:val="decimal"/>
      <w:lvlText w:val=""/>
      <w:lvlJc w:val="left"/>
    </w:lvl>
  </w:abstractNum>
  <w:abstractNum w:abstractNumId="5">
    <w:nsid w:val="00006DF1"/>
    <w:multiLevelType w:val="hybridMultilevel"/>
    <w:tmpl w:val="150A7624"/>
    <w:lvl w:ilvl="0" w:tplc="DB6C730A">
      <w:start w:val="9"/>
      <w:numFmt w:val="decimal"/>
      <w:lvlText w:val="%1."/>
      <w:lvlJc w:val="left"/>
    </w:lvl>
    <w:lvl w:ilvl="1" w:tplc="B5FE84A6">
      <w:numFmt w:val="decimal"/>
      <w:lvlText w:val=""/>
      <w:lvlJc w:val="left"/>
    </w:lvl>
    <w:lvl w:ilvl="2" w:tplc="55343F9C">
      <w:numFmt w:val="decimal"/>
      <w:lvlText w:val=""/>
      <w:lvlJc w:val="left"/>
    </w:lvl>
    <w:lvl w:ilvl="3" w:tplc="A6163AA8">
      <w:numFmt w:val="decimal"/>
      <w:lvlText w:val=""/>
      <w:lvlJc w:val="left"/>
    </w:lvl>
    <w:lvl w:ilvl="4" w:tplc="B7E20E90">
      <w:numFmt w:val="decimal"/>
      <w:lvlText w:val=""/>
      <w:lvlJc w:val="left"/>
    </w:lvl>
    <w:lvl w:ilvl="5" w:tplc="E79CDA04">
      <w:numFmt w:val="decimal"/>
      <w:lvlText w:val=""/>
      <w:lvlJc w:val="left"/>
    </w:lvl>
    <w:lvl w:ilvl="6" w:tplc="4D341A2E">
      <w:numFmt w:val="decimal"/>
      <w:lvlText w:val=""/>
      <w:lvlJc w:val="left"/>
    </w:lvl>
    <w:lvl w:ilvl="7" w:tplc="B906C5B2">
      <w:numFmt w:val="decimal"/>
      <w:lvlText w:val=""/>
      <w:lvlJc w:val="left"/>
    </w:lvl>
    <w:lvl w:ilvl="8" w:tplc="D0B41CC6">
      <w:numFmt w:val="decimal"/>
      <w:lvlText w:val=""/>
      <w:lvlJc w:val="left"/>
    </w:lvl>
  </w:abstractNum>
  <w:abstractNum w:abstractNumId="6">
    <w:nsid w:val="000072AE"/>
    <w:multiLevelType w:val="hybridMultilevel"/>
    <w:tmpl w:val="7D64D0F6"/>
    <w:lvl w:ilvl="0" w:tplc="0F044FE0">
      <w:start w:val="2"/>
      <w:numFmt w:val="decimal"/>
      <w:lvlText w:val="%1."/>
      <w:lvlJc w:val="left"/>
    </w:lvl>
    <w:lvl w:ilvl="1" w:tplc="9822EFD4">
      <w:numFmt w:val="decimal"/>
      <w:lvlText w:val=""/>
      <w:lvlJc w:val="left"/>
    </w:lvl>
    <w:lvl w:ilvl="2" w:tplc="2D2E86F4">
      <w:numFmt w:val="decimal"/>
      <w:lvlText w:val=""/>
      <w:lvlJc w:val="left"/>
    </w:lvl>
    <w:lvl w:ilvl="3" w:tplc="B98A5C7C">
      <w:numFmt w:val="decimal"/>
      <w:lvlText w:val=""/>
      <w:lvlJc w:val="left"/>
    </w:lvl>
    <w:lvl w:ilvl="4" w:tplc="8C528852">
      <w:numFmt w:val="decimal"/>
      <w:lvlText w:val=""/>
      <w:lvlJc w:val="left"/>
    </w:lvl>
    <w:lvl w:ilvl="5" w:tplc="1CA09140">
      <w:numFmt w:val="decimal"/>
      <w:lvlText w:val=""/>
      <w:lvlJc w:val="left"/>
    </w:lvl>
    <w:lvl w:ilvl="6" w:tplc="A6964E30">
      <w:numFmt w:val="decimal"/>
      <w:lvlText w:val=""/>
      <w:lvlJc w:val="left"/>
    </w:lvl>
    <w:lvl w:ilvl="7" w:tplc="EC7869BA">
      <w:numFmt w:val="decimal"/>
      <w:lvlText w:val=""/>
      <w:lvlJc w:val="left"/>
    </w:lvl>
    <w:lvl w:ilvl="8" w:tplc="7F3CC3C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5ADD"/>
    <w:rsid w:val="00206D4F"/>
    <w:rsid w:val="002C0591"/>
    <w:rsid w:val="00621496"/>
    <w:rsid w:val="00895ADD"/>
    <w:rsid w:val="00BC76DD"/>
    <w:rsid w:val="00F94230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2017-10-30T17:20:00Z</dcterms:created>
  <dcterms:modified xsi:type="dcterms:W3CDTF">2018-02-05T15:52:00Z</dcterms:modified>
</cp:coreProperties>
</file>